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4767" w14:textId="2BEAA4C5" w:rsidR="00A34146" w:rsidRPr="00185299" w:rsidRDefault="00A34146" w:rsidP="00185299">
      <w:pPr>
        <w:pStyle w:val="Date"/>
        <w:spacing w:after="120"/>
        <w:rPr>
          <w:rFonts w:ascii="Arial" w:hAnsi="Arial" w:cs="Arial"/>
          <w:sz w:val="18"/>
          <w:szCs w:val="18"/>
        </w:rPr>
        <w:sectPr w:rsidR="00A34146" w:rsidRPr="00185299" w:rsidSect="00E06A02">
          <w:headerReference w:type="default" r:id="rId9"/>
          <w:footerReference w:type="default" r:id="rId10"/>
          <w:headerReference w:type="first" r:id="rId11"/>
          <w:footerReference w:type="first" r:id="rId12"/>
          <w:pgSz w:w="12240" w:h="15840"/>
          <w:pgMar w:top="720" w:right="720" w:bottom="720" w:left="720" w:header="882" w:footer="660" w:gutter="0"/>
          <w:cols w:space="720"/>
          <w:titlePg/>
          <w:docGrid w:linePitch="360"/>
        </w:sectPr>
      </w:pPr>
      <w:permStart w:id="1237538539" w:edGrp="everyone"/>
    </w:p>
    <w:p w14:paraId="71F490D0" w14:textId="3E7782D8" w:rsidR="00446892" w:rsidRPr="00341B88" w:rsidRDefault="00D35D8C" w:rsidP="00341B88">
      <w:pPr>
        <w:spacing w:after="0" w:line="259" w:lineRule="auto"/>
        <w:jc w:val="center"/>
        <w:rPr>
          <w:rFonts w:ascii="Calibri Light" w:eastAsia="Calibri" w:hAnsi="Calibri Light" w:cs="Calibri Light"/>
          <w:b/>
          <w:spacing w:val="0"/>
          <w:lang w:eastAsia="en-US"/>
        </w:rPr>
      </w:pPr>
      <w:r w:rsidRPr="00341B88">
        <w:rPr>
          <w:rFonts w:ascii="Calibri Light" w:eastAsia="Calibri" w:hAnsi="Calibri Light" w:cs="Calibri Light"/>
          <w:b/>
          <w:spacing w:val="0"/>
          <w:lang w:eastAsia="en-US"/>
        </w:rPr>
        <w:t xml:space="preserve">This document </w:t>
      </w:r>
      <w:r w:rsidR="00956E70" w:rsidRPr="00341B88">
        <w:rPr>
          <w:rFonts w:ascii="Calibri Light" w:eastAsia="Calibri" w:hAnsi="Calibri Light" w:cs="Calibri Light"/>
          <w:b/>
          <w:spacing w:val="0"/>
          <w:lang w:eastAsia="en-US"/>
        </w:rPr>
        <w:t>is meant to serve</w:t>
      </w:r>
      <w:r w:rsidRPr="00341B88">
        <w:rPr>
          <w:rFonts w:ascii="Calibri Light" w:eastAsia="Calibri" w:hAnsi="Calibri Light" w:cs="Calibri Light"/>
          <w:b/>
          <w:spacing w:val="0"/>
          <w:lang w:eastAsia="en-US"/>
        </w:rPr>
        <w:t xml:space="preserve"> as a general </w:t>
      </w:r>
      <w:r w:rsidR="00956E70" w:rsidRPr="00341B88">
        <w:rPr>
          <w:rFonts w:ascii="Calibri Light" w:eastAsia="Calibri" w:hAnsi="Calibri Light" w:cs="Calibri Light"/>
          <w:b/>
          <w:spacing w:val="0"/>
          <w:lang w:eastAsia="en-US"/>
        </w:rPr>
        <w:t xml:space="preserve">compliance </w:t>
      </w:r>
      <w:r w:rsidRPr="00341B88">
        <w:rPr>
          <w:rFonts w:ascii="Calibri Light" w:eastAsia="Calibri" w:hAnsi="Calibri Light" w:cs="Calibri Light"/>
          <w:b/>
          <w:spacing w:val="0"/>
          <w:lang w:eastAsia="en-US"/>
        </w:rPr>
        <w:t xml:space="preserve">guide </w:t>
      </w:r>
      <w:r w:rsidR="00956E70" w:rsidRPr="00341B88">
        <w:rPr>
          <w:rFonts w:ascii="Calibri Light" w:eastAsia="Calibri" w:hAnsi="Calibri Light" w:cs="Calibri Light"/>
          <w:b/>
          <w:spacing w:val="0"/>
          <w:lang w:eastAsia="en-US"/>
        </w:rPr>
        <w:t>for employers who are approaching 50 employees.</w:t>
      </w:r>
    </w:p>
    <w:p w14:paraId="7F79E51F" w14:textId="77777777" w:rsidR="00446892" w:rsidRDefault="00446892" w:rsidP="00B63B0A">
      <w:pPr>
        <w:spacing w:after="0" w:line="259" w:lineRule="auto"/>
        <w:rPr>
          <w:rFonts w:ascii="Calibri Light" w:eastAsia="Calibri" w:hAnsi="Calibri Light" w:cs="Calibri Light"/>
          <w:spacing w:val="0"/>
          <w:lang w:eastAsia="en-US"/>
        </w:rPr>
      </w:pPr>
    </w:p>
    <w:p w14:paraId="4716F7DC" w14:textId="6657703B" w:rsidR="00956E70" w:rsidRDefault="00956E70" w:rsidP="00B63B0A">
      <w:pPr>
        <w:spacing w:after="0" w:line="259" w:lineRule="auto"/>
        <w:rPr>
          <w:rFonts w:ascii="Calibri Light" w:eastAsia="Calibri" w:hAnsi="Calibri Light" w:cs="Calibri Light"/>
          <w:spacing w:val="0"/>
          <w:lang w:eastAsia="en-US"/>
        </w:rPr>
      </w:pPr>
      <w:r>
        <w:rPr>
          <w:rFonts w:ascii="Calibri Light" w:eastAsia="Calibri" w:hAnsi="Calibri Light" w:cs="Calibri Light"/>
          <w:spacing w:val="0"/>
          <w:lang w:eastAsia="en-US"/>
        </w:rPr>
        <w:t>We understand</w:t>
      </w:r>
      <w:bookmarkStart w:id="0" w:name="_GoBack"/>
      <w:bookmarkEnd w:id="0"/>
      <w:r>
        <w:rPr>
          <w:rFonts w:ascii="Calibri Light" w:eastAsia="Calibri" w:hAnsi="Calibri Light" w:cs="Calibri Light"/>
          <w:spacing w:val="0"/>
          <w:lang w:eastAsia="en-US"/>
        </w:rPr>
        <w:t xml:space="preserve"> that employer</w:t>
      </w:r>
      <w:r w:rsidR="006929F1">
        <w:rPr>
          <w:rFonts w:ascii="Calibri Light" w:eastAsia="Calibri" w:hAnsi="Calibri Light" w:cs="Calibri Light"/>
          <w:spacing w:val="0"/>
          <w:lang w:eastAsia="en-US"/>
        </w:rPr>
        <w:t>s</w:t>
      </w:r>
      <w:r>
        <w:rPr>
          <w:rFonts w:ascii="Calibri Light" w:eastAsia="Calibri" w:hAnsi="Calibri Light" w:cs="Calibri Light"/>
          <w:spacing w:val="0"/>
          <w:lang w:eastAsia="en-US"/>
        </w:rPr>
        <w:t xml:space="preserve"> </w:t>
      </w:r>
      <w:r w:rsidR="006929F1">
        <w:rPr>
          <w:rFonts w:ascii="Calibri Light" w:eastAsia="Calibri" w:hAnsi="Calibri Light" w:cs="Calibri Light"/>
          <w:spacing w:val="0"/>
          <w:lang w:eastAsia="en-US"/>
        </w:rPr>
        <w:t>have</w:t>
      </w:r>
      <w:r>
        <w:rPr>
          <w:rFonts w:ascii="Calibri Light" w:eastAsia="Calibri" w:hAnsi="Calibri Light" w:cs="Calibri Light"/>
          <w:spacing w:val="0"/>
          <w:lang w:eastAsia="en-US"/>
        </w:rPr>
        <w:t xml:space="preserve"> unique characteristics, and that each of the laws/regulations</w:t>
      </w:r>
      <w:r w:rsidR="00D726EC">
        <w:rPr>
          <w:rFonts w:ascii="Calibri Light" w:eastAsia="Calibri" w:hAnsi="Calibri Light" w:cs="Calibri Light"/>
          <w:spacing w:val="0"/>
          <w:lang w:eastAsia="en-US"/>
        </w:rPr>
        <w:t xml:space="preserve"> below</w:t>
      </w:r>
      <w:r>
        <w:rPr>
          <w:rFonts w:ascii="Calibri Light" w:eastAsia="Calibri" w:hAnsi="Calibri Light" w:cs="Calibri Light"/>
          <w:spacing w:val="0"/>
          <w:lang w:eastAsia="en-US"/>
        </w:rPr>
        <w:t xml:space="preserve"> has its own </w:t>
      </w:r>
      <w:r w:rsidR="001D6369">
        <w:rPr>
          <w:rFonts w:ascii="Calibri Light" w:eastAsia="Calibri" w:hAnsi="Calibri Light" w:cs="Calibri Light"/>
          <w:spacing w:val="0"/>
          <w:lang w:eastAsia="en-US"/>
        </w:rPr>
        <w:t>nuances</w:t>
      </w:r>
      <w:r>
        <w:rPr>
          <w:rFonts w:ascii="Calibri Light" w:eastAsia="Calibri" w:hAnsi="Calibri Light" w:cs="Calibri Light"/>
          <w:spacing w:val="0"/>
          <w:lang w:eastAsia="en-US"/>
        </w:rPr>
        <w:t>, but generally speaking, employers with 50 or more employees must:</w:t>
      </w:r>
    </w:p>
    <w:p w14:paraId="47A5F7ED" w14:textId="77777777" w:rsidR="00B63B0A" w:rsidRPr="00B63B0A" w:rsidRDefault="00B63B0A" w:rsidP="00B63B0A">
      <w:pPr>
        <w:spacing w:after="0" w:line="259" w:lineRule="auto"/>
        <w:rPr>
          <w:rFonts w:ascii="Calibri Light" w:eastAsia="Calibri" w:hAnsi="Calibri Light" w:cs="Calibri Light"/>
          <w:spacing w:val="0"/>
          <w:lang w:eastAsia="en-US"/>
        </w:rPr>
      </w:pPr>
    </w:p>
    <w:p w14:paraId="45251FAE" w14:textId="77777777" w:rsidR="00B63B0A" w:rsidRPr="00B63B0A" w:rsidRDefault="00B63B0A" w:rsidP="00B63B0A">
      <w:pPr>
        <w:spacing w:after="0" w:line="259" w:lineRule="auto"/>
        <w:rPr>
          <w:rFonts w:ascii="Calibri Light" w:eastAsia="Calibri" w:hAnsi="Calibri Light" w:cs="Calibri Light"/>
          <w:b/>
          <w:spacing w:val="0"/>
          <w:u w:val="single"/>
          <w:lang w:eastAsia="en-US"/>
        </w:rPr>
      </w:pPr>
      <w:r w:rsidRPr="00B63B0A">
        <w:rPr>
          <w:rFonts w:ascii="Calibri Light" w:eastAsia="Calibri" w:hAnsi="Calibri Light" w:cs="Calibri Light"/>
          <w:b/>
          <w:spacing w:val="0"/>
          <w:u w:val="single"/>
          <w:lang w:eastAsia="en-US"/>
        </w:rPr>
        <w:t>FEDERAL LAWS/REGULATIONS</w:t>
      </w:r>
    </w:p>
    <w:p w14:paraId="3C3D3538" w14:textId="77777777" w:rsidR="00B63B0A" w:rsidRPr="00B63B0A" w:rsidRDefault="00B63B0A" w:rsidP="00B63B0A">
      <w:pPr>
        <w:numPr>
          <w:ilvl w:val="0"/>
          <w:numId w:val="23"/>
        </w:numPr>
        <w:spacing w:after="0" w:line="259" w:lineRule="auto"/>
        <w:contextualSpacing/>
        <w:rPr>
          <w:rFonts w:ascii="Calibri Light" w:eastAsia="Calibri" w:hAnsi="Calibri Light" w:cs="Calibri Light"/>
          <w:b/>
          <w:spacing w:val="0"/>
          <w:lang w:eastAsia="en-US"/>
        </w:rPr>
      </w:pPr>
      <w:r w:rsidRPr="00B63B0A">
        <w:rPr>
          <w:rFonts w:ascii="Calibri Light" w:eastAsia="Calibri" w:hAnsi="Calibri Light" w:cs="Calibri Light"/>
          <w:b/>
          <w:spacing w:val="0"/>
          <w:lang w:eastAsia="en-US"/>
        </w:rPr>
        <w:t>Affordable Care Act (ACA)</w:t>
      </w:r>
    </w:p>
    <w:p w14:paraId="132F8B79" w14:textId="77777777" w:rsidR="00B63B0A" w:rsidRPr="00B63B0A" w:rsidRDefault="00B63B0A" w:rsidP="00B63B0A">
      <w:pPr>
        <w:numPr>
          <w:ilvl w:val="1"/>
          <w:numId w:val="23"/>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spacing w:val="0"/>
          <w:lang w:eastAsia="en-US"/>
        </w:rPr>
        <w:t>Offer minimum essential health coverage that is affordable and that provides minimum value to their qualified employees (and their dependents), or potentially make an employer shared responsibility payment to the IRS (</w:t>
      </w:r>
      <w:hyperlink r:id="rId13" w:history="1">
        <w:r w:rsidRPr="00B63B0A">
          <w:rPr>
            <w:rFonts w:ascii="Calibri Light" w:eastAsia="Calibri" w:hAnsi="Calibri Light" w:cs="Calibri Light"/>
            <w:color w:val="0563C1"/>
            <w:spacing w:val="0"/>
            <w:u w:val="single"/>
            <w:lang w:eastAsia="en-US"/>
          </w:rPr>
          <w:t>https://www.irs.gov/affordable-care-act/employers/employer-shared-responsibility-provisions</w:t>
        </w:r>
      </w:hyperlink>
      <w:r w:rsidRPr="00B63B0A">
        <w:rPr>
          <w:rFonts w:ascii="Calibri Light" w:eastAsia="Calibri" w:hAnsi="Calibri Light" w:cs="Calibri Light"/>
          <w:spacing w:val="0"/>
          <w:lang w:eastAsia="en-US"/>
        </w:rPr>
        <w:t>); and</w:t>
      </w:r>
    </w:p>
    <w:p w14:paraId="22066A8A" w14:textId="77777777" w:rsidR="00B63B0A" w:rsidRPr="00B63B0A" w:rsidRDefault="00B63B0A" w:rsidP="00B63B0A">
      <w:pPr>
        <w:numPr>
          <w:ilvl w:val="1"/>
          <w:numId w:val="23"/>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spacing w:val="0"/>
          <w:lang w:eastAsia="en-US"/>
        </w:rPr>
        <w:t>Send reports to employees and to the IRS (Forms 1095-C and 1094-C) with information about whether they offered health coverage and, if so, information about the offer of coverage (</w:t>
      </w:r>
      <w:hyperlink r:id="rId14" w:anchor="Basics" w:history="1">
        <w:r w:rsidRPr="00B63B0A">
          <w:rPr>
            <w:rFonts w:ascii="Calibri Light" w:eastAsia="Calibri" w:hAnsi="Calibri Light" w:cs="Calibri Light"/>
            <w:color w:val="0563C1"/>
            <w:spacing w:val="0"/>
            <w:u w:val="single"/>
            <w:lang w:eastAsia="en-US"/>
          </w:rPr>
          <w:t>https://www.irs.gov/affordable-care-act/employers/questions-and-answers-on-reporting-of-offers-of-health-insurance-coverage-by-employers-section-6056#Basics</w:t>
        </w:r>
      </w:hyperlink>
      <w:r w:rsidRPr="00B63B0A">
        <w:rPr>
          <w:rFonts w:ascii="Calibri Light" w:eastAsia="Calibri" w:hAnsi="Calibri Light" w:cs="Calibri Light"/>
          <w:spacing w:val="0"/>
          <w:lang w:eastAsia="en-US"/>
        </w:rPr>
        <w:t>).</w:t>
      </w:r>
    </w:p>
    <w:p w14:paraId="6B31F1D8" w14:textId="68B15F0F" w:rsidR="00B63B0A" w:rsidRPr="00B63B0A" w:rsidRDefault="00B63B0A" w:rsidP="00B63B0A">
      <w:pPr>
        <w:numPr>
          <w:ilvl w:val="0"/>
          <w:numId w:val="23"/>
        </w:numPr>
        <w:spacing w:after="0" w:line="259" w:lineRule="auto"/>
        <w:contextualSpacing/>
        <w:rPr>
          <w:rFonts w:ascii="Calibri Light" w:eastAsia="Calibri" w:hAnsi="Calibri Light" w:cs="Calibri Light"/>
          <w:b/>
          <w:spacing w:val="0"/>
          <w:lang w:eastAsia="en-US"/>
        </w:rPr>
      </w:pPr>
      <w:r w:rsidRPr="00B63B0A">
        <w:rPr>
          <w:rFonts w:ascii="Calibri Light" w:eastAsia="Calibri" w:hAnsi="Calibri Light" w:cs="Calibri Light"/>
          <w:b/>
          <w:spacing w:val="0"/>
          <w:lang w:eastAsia="en-US"/>
        </w:rPr>
        <w:t>Family and Medical Leave Act (FMLA)</w:t>
      </w:r>
      <w:r w:rsidR="006C7A03">
        <w:rPr>
          <w:rFonts w:ascii="Calibri Light" w:eastAsia="Calibri" w:hAnsi="Calibri Light" w:cs="Calibri Light"/>
          <w:b/>
          <w:spacing w:val="0"/>
          <w:lang w:eastAsia="en-US"/>
        </w:rPr>
        <w:t xml:space="preserve"> </w:t>
      </w:r>
      <w:r w:rsidR="006C7A03">
        <w:rPr>
          <w:rFonts w:ascii="Calibri Light" w:eastAsia="Calibri" w:hAnsi="Calibri Light" w:cs="Calibri Light"/>
          <w:b/>
          <w:i/>
          <w:spacing w:val="0"/>
          <w:lang w:eastAsia="en-US"/>
        </w:rPr>
        <w:t xml:space="preserve">[only applicable if </w:t>
      </w:r>
      <w:r w:rsidR="00A07E2D">
        <w:rPr>
          <w:rFonts w:ascii="Calibri Light" w:eastAsia="Calibri" w:hAnsi="Calibri Light" w:cs="Calibri Light"/>
          <w:b/>
          <w:i/>
          <w:spacing w:val="0"/>
          <w:lang w:eastAsia="en-US"/>
        </w:rPr>
        <w:t>you employ</w:t>
      </w:r>
      <w:r w:rsidR="006C7A03">
        <w:rPr>
          <w:rFonts w:ascii="Calibri Light" w:eastAsia="Calibri" w:hAnsi="Calibri Light" w:cs="Calibri Light"/>
          <w:b/>
          <w:i/>
          <w:spacing w:val="0"/>
          <w:lang w:eastAsia="en-US"/>
        </w:rPr>
        <w:t xml:space="preserve"> 50 or more employees within 75 miles of the worksite]</w:t>
      </w:r>
    </w:p>
    <w:p w14:paraId="7617D0C5" w14:textId="00AB79A1" w:rsidR="00B63B0A" w:rsidRPr="00B63B0A" w:rsidRDefault="00B63B0A" w:rsidP="00B63B0A">
      <w:pPr>
        <w:numPr>
          <w:ilvl w:val="1"/>
          <w:numId w:val="23"/>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spacing w:val="0"/>
          <w:lang w:eastAsia="en-US"/>
        </w:rPr>
        <w:t>Offer up to 12 weeks of unpaid, job-protected leave to eligible employees</w:t>
      </w:r>
      <w:r w:rsidR="00D726EC">
        <w:rPr>
          <w:rFonts w:ascii="Calibri Light" w:eastAsia="Calibri" w:hAnsi="Calibri Light" w:cs="Calibri Light"/>
          <w:spacing w:val="0"/>
          <w:lang w:eastAsia="en-US"/>
        </w:rPr>
        <w:t xml:space="preserve"> in a 12-month period</w:t>
      </w:r>
      <w:r w:rsidRPr="00B63B0A">
        <w:rPr>
          <w:rFonts w:ascii="Calibri Light" w:eastAsia="Calibri" w:hAnsi="Calibri Light" w:cs="Calibri Light"/>
          <w:spacing w:val="0"/>
          <w:lang w:eastAsia="en-US"/>
        </w:rPr>
        <w:t xml:space="preserve"> following the birth, adoption, or foster placement of an employee’s child or</w:t>
      </w:r>
      <w:r w:rsidR="00D726EC">
        <w:rPr>
          <w:rFonts w:ascii="Calibri Light" w:eastAsia="Calibri" w:hAnsi="Calibri Light" w:cs="Calibri Light"/>
          <w:spacing w:val="0"/>
          <w:lang w:eastAsia="en-US"/>
        </w:rPr>
        <w:t xml:space="preserve"> </w:t>
      </w:r>
      <w:r w:rsidR="001D6369">
        <w:rPr>
          <w:rFonts w:ascii="Calibri Light" w:eastAsia="Calibri" w:hAnsi="Calibri Light" w:cs="Calibri Light"/>
          <w:spacing w:val="0"/>
          <w:lang w:eastAsia="en-US"/>
        </w:rPr>
        <w:t xml:space="preserve">an employee’s own or a family member’s </w:t>
      </w:r>
      <w:r w:rsidRPr="00B63B0A">
        <w:rPr>
          <w:rFonts w:ascii="Calibri Light" w:eastAsia="Calibri" w:hAnsi="Calibri Light" w:cs="Calibri Light"/>
          <w:spacing w:val="0"/>
          <w:lang w:eastAsia="en-US"/>
        </w:rPr>
        <w:t xml:space="preserve">serious </w:t>
      </w:r>
      <w:r w:rsidR="001D6369">
        <w:rPr>
          <w:rFonts w:ascii="Calibri Light" w:eastAsia="Calibri" w:hAnsi="Calibri Light" w:cs="Calibri Light"/>
          <w:spacing w:val="0"/>
          <w:lang w:eastAsia="en-US"/>
        </w:rPr>
        <w:t>health condition</w:t>
      </w:r>
      <w:r w:rsidRPr="00B63B0A">
        <w:rPr>
          <w:rFonts w:ascii="Calibri Light" w:eastAsia="Calibri" w:hAnsi="Calibri Light" w:cs="Calibri Light"/>
          <w:spacing w:val="0"/>
          <w:lang w:eastAsia="en-US"/>
        </w:rPr>
        <w:t xml:space="preserve"> (</w:t>
      </w:r>
      <w:hyperlink r:id="rId15" w:history="1">
        <w:r w:rsidRPr="00B63B0A">
          <w:rPr>
            <w:rFonts w:ascii="Calibri Light" w:eastAsia="Calibri" w:hAnsi="Calibri Light" w:cs="Calibri Light"/>
            <w:color w:val="0563C1"/>
            <w:spacing w:val="0"/>
            <w:u w:val="single"/>
            <w:lang w:eastAsia="en-US"/>
          </w:rPr>
          <w:t>https://www.dol.gov/whd/fmla/</w:t>
        </w:r>
      </w:hyperlink>
      <w:r w:rsidRPr="00B63B0A">
        <w:rPr>
          <w:rFonts w:ascii="Calibri Light" w:eastAsia="Calibri" w:hAnsi="Calibri Light" w:cs="Calibri Light"/>
          <w:spacing w:val="0"/>
          <w:lang w:eastAsia="en-US"/>
        </w:rPr>
        <w:t>); and</w:t>
      </w:r>
    </w:p>
    <w:p w14:paraId="0AB10596" w14:textId="77777777" w:rsidR="00B63B0A" w:rsidRPr="00B63B0A" w:rsidRDefault="00B63B0A" w:rsidP="00B63B0A">
      <w:pPr>
        <w:numPr>
          <w:ilvl w:val="1"/>
          <w:numId w:val="23"/>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spacing w:val="0"/>
          <w:lang w:eastAsia="en-US"/>
        </w:rPr>
        <w:t>Provide a general notice to their employees regarding the FMLA (</w:t>
      </w:r>
      <w:hyperlink r:id="rId16" w:history="1">
        <w:r w:rsidRPr="00B63B0A">
          <w:rPr>
            <w:rFonts w:ascii="Calibri Light" w:eastAsia="Calibri" w:hAnsi="Calibri Light" w:cs="Calibri Light"/>
            <w:color w:val="0563C1"/>
            <w:spacing w:val="0"/>
            <w:u w:val="single"/>
            <w:lang w:eastAsia="en-US"/>
          </w:rPr>
          <w:t>https://www.dol.gov/whd/fmla/employerguide.pdf</w:t>
        </w:r>
      </w:hyperlink>
      <w:r w:rsidRPr="00B63B0A">
        <w:rPr>
          <w:rFonts w:ascii="Calibri Light" w:eastAsia="Calibri" w:hAnsi="Calibri Light" w:cs="Calibri Light"/>
          <w:spacing w:val="0"/>
          <w:lang w:eastAsia="en-US"/>
        </w:rPr>
        <w:t xml:space="preserve">). </w:t>
      </w:r>
    </w:p>
    <w:p w14:paraId="4430143F" w14:textId="77777777" w:rsidR="00B63B0A" w:rsidRPr="00B63B0A" w:rsidRDefault="00B63B0A" w:rsidP="00B63B0A">
      <w:pPr>
        <w:numPr>
          <w:ilvl w:val="0"/>
          <w:numId w:val="24"/>
        </w:numPr>
        <w:spacing w:after="0" w:line="259" w:lineRule="auto"/>
        <w:contextualSpacing/>
        <w:rPr>
          <w:rFonts w:ascii="Calibri Light" w:eastAsia="Calibri" w:hAnsi="Calibri Light" w:cs="Calibri Light"/>
          <w:b/>
          <w:spacing w:val="0"/>
          <w:lang w:eastAsia="en-US"/>
        </w:rPr>
      </w:pPr>
      <w:r w:rsidRPr="00B63B0A">
        <w:rPr>
          <w:rFonts w:ascii="Calibri Light" w:eastAsia="Calibri" w:hAnsi="Calibri Light" w:cs="Calibri Light"/>
          <w:b/>
          <w:spacing w:val="0"/>
          <w:lang w:eastAsia="en-US"/>
        </w:rPr>
        <w:t xml:space="preserve">Affirmative Action Program (AAP) </w:t>
      </w:r>
      <w:r w:rsidRPr="00B63B0A">
        <w:rPr>
          <w:rFonts w:ascii="Calibri Light" w:eastAsia="Calibri" w:hAnsi="Calibri Light" w:cs="Calibri Light"/>
          <w:b/>
          <w:i/>
          <w:spacing w:val="0"/>
          <w:lang w:eastAsia="en-US"/>
        </w:rPr>
        <w:t>[only applicable if</w:t>
      </w:r>
      <w:r w:rsidRPr="00B63B0A">
        <w:rPr>
          <w:rFonts w:ascii="Calibri Light" w:eastAsia="Calibri" w:hAnsi="Calibri Light" w:cs="Calibri Light"/>
          <w:b/>
          <w:spacing w:val="0"/>
          <w:lang w:eastAsia="en-US"/>
        </w:rPr>
        <w:t xml:space="preserve"> </w:t>
      </w:r>
      <w:r w:rsidRPr="00B63B0A">
        <w:rPr>
          <w:rFonts w:ascii="Calibri Light" w:eastAsia="Calibri" w:hAnsi="Calibri Light" w:cs="Calibri Light"/>
          <w:b/>
          <w:i/>
          <w:spacing w:val="0"/>
          <w:lang w:eastAsia="en-US"/>
        </w:rPr>
        <w:t>you have at least $50,000 in government contracts]</w:t>
      </w:r>
    </w:p>
    <w:p w14:paraId="03859D0B" w14:textId="6C874732" w:rsidR="00B63B0A" w:rsidRPr="00B63B0A" w:rsidRDefault="00B63B0A" w:rsidP="00B63B0A">
      <w:pPr>
        <w:numPr>
          <w:ilvl w:val="1"/>
          <w:numId w:val="24"/>
        </w:numPr>
        <w:spacing w:after="0" w:line="259" w:lineRule="auto"/>
        <w:contextualSpacing/>
        <w:rPr>
          <w:rFonts w:ascii="Calibri Light" w:eastAsia="Calibri" w:hAnsi="Calibri Light" w:cs="Calibri Light"/>
          <w:b/>
          <w:spacing w:val="0"/>
          <w:u w:val="single"/>
          <w:lang w:eastAsia="en-US"/>
        </w:rPr>
      </w:pPr>
      <w:r w:rsidRPr="00B63B0A">
        <w:rPr>
          <w:rFonts w:ascii="Calibri Light" w:eastAsia="Calibri" w:hAnsi="Calibri Light" w:cs="Calibri Light"/>
          <w:spacing w:val="0"/>
          <w:lang w:eastAsia="en-US"/>
        </w:rPr>
        <w:t>Create programs to actively recruit and train minorities, women, disabled persons, and covered veterans, with accompanying recordkeeping requirements (e.g., incorporate these procedures into written personnel policies, keep them on file, and update them annually</w:t>
      </w:r>
      <w:r w:rsidR="009E0776">
        <w:rPr>
          <w:rFonts w:ascii="Calibri Light" w:eastAsia="Calibri" w:hAnsi="Calibri Light" w:cs="Calibri Light"/>
          <w:spacing w:val="0"/>
          <w:lang w:eastAsia="en-US"/>
        </w:rPr>
        <w:t>)</w:t>
      </w:r>
      <w:r w:rsidRPr="00B63B0A">
        <w:rPr>
          <w:rFonts w:ascii="Calibri Light" w:eastAsia="Calibri" w:hAnsi="Calibri Light" w:cs="Calibri Light"/>
          <w:spacing w:val="0"/>
          <w:lang w:eastAsia="en-US"/>
        </w:rPr>
        <w:t xml:space="preserve"> (</w:t>
      </w:r>
      <w:hyperlink r:id="rId17" w:history="1">
        <w:r w:rsidRPr="00B63B0A">
          <w:rPr>
            <w:rFonts w:ascii="Calibri Light" w:eastAsia="Calibri" w:hAnsi="Calibri Light" w:cs="Calibri Light"/>
            <w:color w:val="0563C1"/>
            <w:spacing w:val="0"/>
            <w:u w:val="single"/>
            <w:lang w:eastAsia="en-US"/>
          </w:rPr>
          <w:t>https://www.dol.gov/ofccp/regs/compliance/ca_11246.htm</w:t>
        </w:r>
      </w:hyperlink>
      <w:r w:rsidRPr="00B63B0A">
        <w:rPr>
          <w:rFonts w:ascii="Calibri Light" w:eastAsia="Calibri" w:hAnsi="Calibri Light" w:cs="Calibri Light"/>
          <w:spacing w:val="0"/>
          <w:lang w:eastAsia="en-US"/>
        </w:rPr>
        <w:t>).</w:t>
      </w:r>
    </w:p>
    <w:p w14:paraId="37E64E8B" w14:textId="77777777" w:rsidR="00B63B0A" w:rsidRPr="00B63B0A" w:rsidRDefault="00B63B0A" w:rsidP="00B63B0A">
      <w:pPr>
        <w:numPr>
          <w:ilvl w:val="0"/>
          <w:numId w:val="24"/>
        </w:numPr>
        <w:spacing w:after="0" w:line="259" w:lineRule="auto"/>
        <w:contextualSpacing/>
        <w:rPr>
          <w:rFonts w:ascii="Calibri Light" w:eastAsia="Calibri" w:hAnsi="Calibri Light" w:cs="Calibri Light"/>
          <w:b/>
          <w:spacing w:val="0"/>
          <w:u w:val="single"/>
          <w:lang w:eastAsia="en-US"/>
        </w:rPr>
      </w:pPr>
      <w:r w:rsidRPr="00B63B0A">
        <w:rPr>
          <w:rFonts w:ascii="Calibri Light" w:eastAsia="Calibri" w:hAnsi="Calibri Light" w:cs="Calibri Light"/>
          <w:b/>
          <w:spacing w:val="0"/>
          <w:lang w:eastAsia="en-US"/>
        </w:rPr>
        <w:t xml:space="preserve">EEO-1 Reporting </w:t>
      </w:r>
      <w:r w:rsidRPr="00B63B0A">
        <w:rPr>
          <w:rFonts w:ascii="Calibri Light" w:eastAsia="Calibri" w:hAnsi="Calibri Light" w:cs="Calibri Light"/>
          <w:b/>
          <w:i/>
          <w:spacing w:val="0"/>
          <w:lang w:eastAsia="en-US"/>
        </w:rPr>
        <w:t>[only applicable if you are a federal contractor]</w:t>
      </w:r>
    </w:p>
    <w:p w14:paraId="195FF008" w14:textId="77777777" w:rsidR="00B63B0A" w:rsidRPr="00B63B0A" w:rsidRDefault="00B63B0A" w:rsidP="00B63B0A">
      <w:pPr>
        <w:numPr>
          <w:ilvl w:val="1"/>
          <w:numId w:val="24"/>
        </w:numPr>
        <w:spacing w:after="0" w:line="259" w:lineRule="auto"/>
        <w:contextualSpacing/>
        <w:rPr>
          <w:rFonts w:ascii="Calibri Light" w:eastAsia="Calibri" w:hAnsi="Calibri Light" w:cs="Calibri Light"/>
          <w:b/>
          <w:spacing w:val="0"/>
          <w:u w:val="single"/>
          <w:lang w:eastAsia="en-US"/>
        </w:rPr>
      </w:pPr>
      <w:r w:rsidRPr="00B63B0A">
        <w:rPr>
          <w:rFonts w:ascii="Calibri Light" w:eastAsia="Calibri" w:hAnsi="Calibri Light" w:cs="Calibri Light"/>
          <w:spacing w:val="0"/>
          <w:lang w:eastAsia="en-US"/>
        </w:rPr>
        <w:t>Fill out and submit the EEO-1 Report, which requires employers to provide a count of employees by job category and then by ethnicity, race, and gender (</w:t>
      </w:r>
      <w:hyperlink r:id="rId18" w:history="1">
        <w:r w:rsidRPr="00B63B0A">
          <w:rPr>
            <w:rFonts w:ascii="Calibri Light" w:eastAsia="Calibri" w:hAnsi="Calibri Light" w:cs="Calibri Light"/>
            <w:color w:val="0563C1"/>
            <w:spacing w:val="0"/>
            <w:u w:val="single"/>
            <w:lang w:eastAsia="en-US"/>
          </w:rPr>
          <w:t>https://www.eeoc.gov/employers/eeo1survey/whomustfile.cfm</w:t>
        </w:r>
      </w:hyperlink>
      <w:r w:rsidRPr="00B63B0A">
        <w:rPr>
          <w:rFonts w:ascii="Calibri Light" w:eastAsia="Calibri" w:hAnsi="Calibri Light" w:cs="Calibri Light"/>
          <w:spacing w:val="0"/>
          <w:lang w:eastAsia="en-US"/>
        </w:rPr>
        <w:t>).</w:t>
      </w:r>
    </w:p>
    <w:p w14:paraId="10882BF7" w14:textId="77777777" w:rsidR="00B63B0A" w:rsidRPr="00B63B0A" w:rsidRDefault="00B63B0A" w:rsidP="00B63B0A">
      <w:pPr>
        <w:numPr>
          <w:ilvl w:val="0"/>
          <w:numId w:val="24"/>
        </w:numPr>
        <w:spacing w:after="0" w:line="259" w:lineRule="auto"/>
        <w:contextualSpacing/>
        <w:rPr>
          <w:rFonts w:ascii="Calibri Light" w:eastAsia="Calibri" w:hAnsi="Calibri Light" w:cs="Calibri Light"/>
          <w:b/>
          <w:spacing w:val="0"/>
          <w:u w:val="single"/>
          <w:lang w:eastAsia="en-US"/>
        </w:rPr>
      </w:pPr>
      <w:r w:rsidRPr="00B63B0A">
        <w:rPr>
          <w:rFonts w:ascii="Calibri Light" w:eastAsia="Calibri" w:hAnsi="Calibri Light" w:cs="Calibri Light"/>
          <w:b/>
          <w:spacing w:val="0"/>
          <w:lang w:eastAsia="en-US"/>
        </w:rPr>
        <w:t xml:space="preserve">Form 5500 </w:t>
      </w:r>
      <w:r w:rsidRPr="00B63B0A">
        <w:rPr>
          <w:rFonts w:ascii="Calibri Light" w:eastAsia="Calibri" w:hAnsi="Calibri Light" w:cs="Calibri Light"/>
          <w:b/>
          <w:i/>
          <w:spacing w:val="0"/>
          <w:lang w:eastAsia="en-US"/>
        </w:rPr>
        <w:t>[only applicable if</w:t>
      </w:r>
      <w:r w:rsidRPr="00B63B0A">
        <w:rPr>
          <w:rFonts w:ascii="Calibri Light" w:eastAsia="Calibri" w:hAnsi="Calibri Light" w:cs="Calibri Light"/>
          <w:b/>
          <w:spacing w:val="0"/>
          <w:lang w:eastAsia="en-US"/>
        </w:rPr>
        <w:t xml:space="preserve"> </w:t>
      </w:r>
      <w:r w:rsidRPr="00B63B0A">
        <w:rPr>
          <w:rFonts w:ascii="Calibri Light" w:eastAsia="Calibri" w:hAnsi="Calibri Light" w:cs="Calibri Light"/>
          <w:b/>
          <w:i/>
          <w:spacing w:val="0"/>
          <w:lang w:eastAsia="en-US"/>
        </w:rPr>
        <w:t>you sponsor a plan subject to ERISA]</w:t>
      </w:r>
    </w:p>
    <w:p w14:paraId="530B5A07" w14:textId="2752F6B9" w:rsidR="00B63B0A" w:rsidRPr="00B63B0A" w:rsidRDefault="00B63B0A" w:rsidP="00B63B0A">
      <w:pPr>
        <w:numPr>
          <w:ilvl w:val="1"/>
          <w:numId w:val="24"/>
        </w:numPr>
        <w:spacing w:after="0" w:line="259" w:lineRule="auto"/>
        <w:contextualSpacing/>
        <w:rPr>
          <w:rFonts w:ascii="Calibri Light" w:eastAsia="Calibri" w:hAnsi="Calibri Light" w:cs="Calibri Light"/>
          <w:b/>
          <w:spacing w:val="0"/>
          <w:u w:val="single"/>
          <w:lang w:eastAsia="en-US"/>
        </w:rPr>
      </w:pPr>
      <w:r w:rsidRPr="00B63B0A">
        <w:rPr>
          <w:rFonts w:ascii="Calibri Light" w:eastAsia="Calibri" w:hAnsi="Calibri Light" w:cs="Calibri Light"/>
          <w:spacing w:val="0"/>
          <w:lang w:eastAsia="en-US"/>
        </w:rPr>
        <w:t xml:space="preserve">Complete Form 5500 (or Form 5500-SF if </w:t>
      </w:r>
      <w:r w:rsidR="00BC510F">
        <w:rPr>
          <w:rFonts w:ascii="Calibri Light" w:eastAsia="Calibri" w:hAnsi="Calibri Light" w:cs="Calibri Light"/>
          <w:spacing w:val="0"/>
          <w:lang w:eastAsia="en-US"/>
        </w:rPr>
        <w:t>their</w:t>
      </w:r>
      <w:r w:rsidRPr="00B63B0A">
        <w:rPr>
          <w:rFonts w:ascii="Calibri Light" w:eastAsia="Calibri" w:hAnsi="Calibri Light" w:cs="Calibri Light"/>
          <w:spacing w:val="0"/>
          <w:lang w:eastAsia="en-US"/>
        </w:rPr>
        <w:t xml:space="preserve"> plan has under 100 employees), which is used to collect data on employees’ benefits, including insurance plans (</w:t>
      </w:r>
      <w:hyperlink r:id="rId19" w:history="1">
        <w:r w:rsidRPr="00B63B0A">
          <w:rPr>
            <w:rFonts w:ascii="Calibri Light" w:eastAsia="Calibri" w:hAnsi="Calibri Light" w:cs="Calibri Light"/>
            <w:color w:val="0563C1"/>
            <w:spacing w:val="0"/>
            <w:u w:val="single"/>
            <w:lang w:eastAsia="en-US"/>
          </w:rPr>
          <w:t>https://www.irs.gov/retirement-plans/form-5500-corner</w:t>
        </w:r>
      </w:hyperlink>
      <w:r w:rsidRPr="00B63B0A">
        <w:rPr>
          <w:rFonts w:ascii="Calibri Light" w:eastAsia="Calibri" w:hAnsi="Calibri Light" w:cs="Calibri Light"/>
          <w:spacing w:val="0"/>
          <w:lang w:eastAsia="en-US"/>
        </w:rPr>
        <w:t>).</w:t>
      </w:r>
    </w:p>
    <w:p w14:paraId="75899A54" w14:textId="77777777" w:rsidR="00B63B0A" w:rsidRPr="00B63B0A" w:rsidRDefault="00B63B0A" w:rsidP="00B63B0A">
      <w:pPr>
        <w:spacing w:after="0" w:line="259" w:lineRule="auto"/>
        <w:rPr>
          <w:rFonts w:ascii="Calibri Light" w:eastAsia="Calibri" w:hAnsi="Calibri Light" w:cs="Calibri Light"/>
          <w:b/>
          <w:spacing w:val="0"/>
          <w:u w:val="single"/>
          <w:lang w:eastAsia="en-US"/>
        </w:rPr>
      </w:pPr>
    </w:p>
    <w:p w14:paraId="3AF275E9" w14:textId="77777777" w:rsidR="00B63B0A" w:rsidRPr="00B63B0A" w:rsidRDefault="00B63B0A" w:rsidP="00B63B0A">
      <w:pPr>
        <w:spacing w:after="0" w:line="259" w:lineRule="auto"/>
        <w:rPr>
          <w:rFonts w:ascii="Calibri Light" w:eastAsia="Calibri" w:hAnsi="Calibri Light" w:cs="Calibri Light"/>
          <w:b/>
          <w:spacing w:val="0"/>
          <w:u w:val="single"/>
          <w:lang w:eastAsia="en-US"/>
        </w:rPr>
      </w:pPr>
      <w:r w:rsidRPr="00B63B0A">
        <w:rPr>
          <w:rFonts w:ascii="Calibri Light" w:eastAsia="Calibri" w:hAnsi="Calibri Light" w:cs="Calibri Light"/>
          <w:b/>
          <w:spacing w:val="0"/>
          <w:u w:val="single"/>
          <w:lang w:eastAsia="en-US"/>
        </w:rPr>
        <w:t>WISCONSIN LAWS/REGULATIONS</w:t>
      </w:r>
    </w:p>
    <w:p w14:paraId="02A24CFB" w14:textId="77777777" w:rsidR="00B63B0A" w:rsidRPr="00B63B0A" w:rsidRDefault="00B63B0A" w:rsidP="00B63B0A">
      <w:pPr>
        <w:numPr>
          <w:ilvl w:val="0"/>
          <w:numId w:val="25"/>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b/>
          <w:spacing w:val="0"/>
          <w:lang w:eastAsia="en-US"/>
        </w:rPr>
        <w:t>Business Closing Law</w:t>
      </w:r>
    </w:p>
    <w:p w14:paraId="276FEACA" w14:textId="77777777" w:rsidR="00B63B0A" w:rsidRPr="00B63B0A" w:rsidRDefault="00B63B0A" w:rsidP="00B63B0A">
      <w:pPr>
        <w:numPr>
          <w:ilvl w:val="1"/>
          <w:numId w:val="25"/>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spacing w:val="0"/>
          <w:lang w:eastAsia="en-US"/>
        </w:rPr>
        <w:t>Give 60 days’ notice to the Department of Workforce Development (DWD), affected employees, unions representing affected employees, and the highest official of the town, village, or city in which they are located, when they decide to conduct a business closing or mass layoff; and</w:t>
      </w:r>
    </w:p>
    <w:p w14:paraId="0B8F044E" w14:textId="429F3E73" w:rsidR="00B63B0A" w:rsidRPr="00B63B0A" w:rsidRDefault="00B63B0A" w:rsidP="00B63B0A">
      <w:pPr>
        <w:numPr>
          <w:ilvl w:val="1"/>
          <w:numId w:val="25"/>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spacing w:val="0"/>
          <w:lang w:eastAsia="en-US"/>
        </w:rPr>
        <w:t xml:space="preserve">Post in a conspicuous place upon </w:t>
      </w:r>
      <w:r w:rsidR="004C1DBE">
        <w:rPr>
          <w:rFonts w:ascii="Calibri Light" w:eastAsia="Calibri" w:hAnsi="Calibri Light" w:cs="Calibri Light"/>
          <w:spacing w:val="0"/>
          <w:lang w:eastAsia="en-US"/>
        </w:rPr>
        <w:t>their</w:t>
      </w:r>
      <w:r w:rsidRPr="00B63B0A">
        <w:rPr>
          <w:rFonts w:ascii="Calibri Light" w:eastAsia="Calibri" w:hAnsi="Calibri Light" w:cs="Calibri Light"/>
          <w:spacing w:val="0"/>
          <w:lang w:eastAsia="en-US"/>
        </w:rPr>
        <w:t xml:space="preserve"> premises the following poster prepared and made available by the DWD: Employee Rights Under Wisconsin's Business Closing/Mass Layoff Law (</w:t>
      </w:r>
      <w:hyperlink r:id="rId20" w:history="1">
        <w:r w:rsidRPr="00B63B0A">
          <w:rPr>
            <w:rFonts w:ascii="Calibri Light" w:eastAsia="Calibri" w:hAnsi="Calibri Light" w:cs="Calibri Light"/>
            <w:color w:val="0563C1"/>
            <w:spacing w:val="0"/>
            <w:u w:val="single"/>
            <w:lang w:eastAsia="en-US"/>
          </w:rPr>
          <w:t>https://dwd.wisconsin.gov/dwd/publications/erd/pdf/erd_9006_p.pdf</w:t>
        </w:r>
      </w:hyperlink>
      <w:r w:rsidRPr="00B63B0A">
        <w:rPr>
          <w:rFonts w:ascii="Calibri Light" w:eastAsia="Calibri" w:hAnsi="Calibri Light" w:cs="Calibri Light"/>
          <w:spacing w:val="0"/>
          <w:lang w:eastAsia="en-US"/>
        </w:rPr>
        <w:t>).</w:t>
      </w:r>
    </w:p>
    <w:p w14:paraId="08A4E24E" w14:textId="77777777" w:rsidR="00B63B0A" w:rsidRPr="00B63B0A" w:rsidRDefault="00B63B0A" w:rsidP="00B63B0A">
      <w:pPr>
        <w:numPr>
          <w:ilvl w:val="0"/>
          <w:numId w:val="25"/>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b/>
          <w:spacing w:val="0"/>
          <w:lang w:eastAsia="en-US"/>
        </w:rPr>
        <w:t>Cessation of Health Care Benefits Law</w:t>
      </w:r>
    </w:p>
    <w:p w14:paraId="388A8621" w14:textId="77777777" w:rsidR="00B63B0A" w:rsidRPr="00B63B0A" w:rsidRDefault="00B63B0A" w:rsidP="00B63B0A">
      <w:pPr>
        <w:numPr>
          <w:ilvl w:val="1"/>
          <w:numId w:val="25"/>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spacing w:val="0"/>
          <w:lang w:eastAsia="en-US"/>
        </w:rPr>
        <w:t>Provide 60 days’ notice to any affected employees, retirees, or their dependents, when they decide to cease providing health care benefits. This provision applies to situations where employers completely eliminate their entire package of health care benefits for broad categories of workers or retirees. It does not apply to employment termination of individuals or to modifications of continuing plans; and</w:t>
      </w:r>
    </w:p>
    <w:p w14:paraId="5AF60B76" w14:textId="77777777" w:rsidR="00341B88" w:rsidRDefault="00B63B0A" w:rsidP="00031830">
      <w:pPr>
        <w:numPr>
          <w:ilvl w:val="1"/>
          <w:numId w:val="25"/>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spacing w:val="0"/>
          <w:lang w:eastAsia="en-US"/>
        </w:rPr>
        <w:t xml:space="preserve">Post in a conspicuous place upon </w:t>
      </w:r>
      <w:r w:rsidR="004C1DBE">
        <w:rPr>
          <w:rFonts w:ascii="Calibri Light" w:eastAsia="Calibri" w:hAnsi="Calibri Light" w:cs="Calibri Light"/>
          <w:spacing w:val="0"/>
          <w:lang w:eastAsia="en-US"/>
        </w:rPr>
        <w:t>their</w:t>
      </w:r>
      <w:r w:rsidRPr="00B63B0A">
        <w:rPr>
          <w:rFonts w:ascii="Calibri Light" w:eastAsia="Calibri" w:hAnsi="Calibri Light" w:cs="Calibri Light"/>
          <w:spacing w:val="0"/>
          <w:lang w:eastAsia="en-US"/>
        </w:rPr>
        <w:t xml:space="preserve"> premises the following poster prepared and made available by the DWD: </w:t>
      </w:r>
      <w:r w:rsidRPr="00B63B0A">
        <w:rPr>
          <w:rFonts w:ascii="Calibri Light" w:eastAsia="Calibri" w:hAnsi="Calibri Light" w:cs="Calibri Light"/>
          <w:color w:val="000000"/>
          <w:spacing w:val="0"/>
          <w:lang w:eastAsia="en-US"/>
        </w:rPr>
        <w:t>Notification Required for Cessation of Health Care Benefits (</w:t>
      </w:r>
      <w:hyperlink r:id="rId21" w:history="1">
        <w:r w:rsidRPr="00B63B0A">
          <w:rPr>
            <w:rFonts w:ascii="Calibri Light" w:eastAsia="Calibri" w:hAnsi="Calibri Light" w:cs="Calibri Light"/>
            <w:color w:val="0563C1"/>
            <w:spacing w:val="0"/>
            <w:u w:val="single"/>
            <w:lang w:eastAsia="en-US"/>
          </w:rPr>
          <w:t>https://dwd.wisconsin.gov/dwd/publications/erd/pdf/erd_11054_p.pdf</w:t>
        </w:r>
      </w:hyperlink>
      <w:r w:rsidRPr="00B63B0A">
        <w:rPr>
          <w:rFonts w:ascii="Calibri Light" w:eastAsia="Calibri" w:hAnsi="Calibri Light" w:cs="Calibri Light"/>
          <w:color w:val="000000"/>
          <w:spacing w:val="0"/>
          <w:lang w:eastAsia="en-US"/>
        </w:rPr>
        <w:t>)</w:t>
      </w:r>
      <w:r w:rsidRPr="00B63B0A">
        <w:rPr>
          <w:rFonts w:ascii="Calibri Light" w:eastAsia="Calibri" w:hAnsi="Calibri Light" w:cs="Calibri Light"/>
          <w:spacing w:val="0"/>
          <w:lang w:eastAsia="en-US"/>
        </w:rPr>
        <w:t>.</w:t>
      </w:r>
    </w:p>
    <w:p w14:paraId="46E1D837" w14:textId="77777777" w:rsidR="00341B88" w:rsidRDefault="00341B88" w:rsidP="00341B88">
      <w:pPr>
        <w:spacing w:after="0" w:line="259" w:lineRule="auto"/>
        <w:contextualSpacing/>
        <w:rPr>
          <w:rFonts w:ascii="Calibri Light" w:eastAsia="Calibri" w:hAnsi="Calibri Light" w:cs="Calibri Light"/>
          <w:b/>
          <w:spacing w:val="0"/>
          <w:lang w:eastAsia="en-US"/>
        </w:rPr>
      </w:pPr>
    </w:p>
    <w:p w14:paraId="6EC748EC" w14:textId="52942344" w:rsidR="00A722F1" w:rsidRDefault="00B63B0A" w:rsidP="00341B88">
      <w:pPr>
        <w:tabs>
          <w:tab w:val="right" w:pos="10800"/>
        </w:tabs>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b/>
          <w:spacing w:val="0"/>
          <w:lang w:eastAsia="en-US"/>
        </w:rPr>
        <w:t xml:space="preserve"> </w:t>
      </w:r>
      <w:r w:rsidR="00341B88">
        <w:rPr>
          <w:rFonts w:ascii="Calibri Light" w:eastAsia="Calibri" w:hAnsi="Calibri Light" w:cs="Calibri Light"/>
          <w:b/>
          <w:spacing w:val="0"/>
          <w:lang w:eastAsia="en-US"/>
        </w:rPr>
        <w:tab/>
      </w:r>
    </w:p>
    <w:p w14:paraId="1819D94C" w14:textId="32B1FA2C" w:rsidR="00031830" w:rsidRPr="00A722F1" w:rsidRDefault="00A722F1" w:rsidP="00A722F1">
      <w:pPr>
        <w:tabs>
          <w:tab w:val="left" w:pos="6340"/>
        </w:tabs>
        <w:rPr>
          <w:rFonts w:ascii="Calibri Light" w:eastAsia="Calibri" w:hAnsi="Calibri Light" w:cs="Calibri Light"/>
          <w:lang w:eastAsia="en-US"/>
        </w:rPr>
      </w:pPr>
      <w:r>
        <w:rPr>
          <w:rFonts w:ascii="Calibri Light" w:eastAsia="Calibri" w:hAnsi="Calibri Light" w:cs="Calibri Light"/>
          <w:lang w:eastAsia="en-US"/>
        </w:rPr>
        <w:tab/>
      </w:r>
    </w:p>
    <w:p w14:paraId="382BCF0D" w14:textId="77777777" w:rsidR="00B63B0A" w:rsidRPr="00B63B0A" w:rsidRDefault="00B63B0A" w:rsidP="00B63B0A">
      <w:pPr>
        <w:numPr>
          <w:ilvl w:val="0"/>
          <w:numId w:val="25"/>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b/>
          <w:spacing w:val="0"/>
          <w:lang w:eastAsia="en-US"/>
        </w:rPr>
        <w:lastRenderedPageBreak/>
        <w:t>Family and Medical Leave Law</w:t>
      </w:r>
    </w:p>
    <w:p w14:paraId="03B2F72C" w14:textId="59C55C2F" w:rsidR="00B63B0A" w:rsidRPr="00B63B0A" w:rsidRDefault="00B63B0A" w:rsidP="00B63B0A">
      <w:pPr>
        <w:numPr>
          <w:ilvl w:val="1"/>
          <w:numId w:val="25"/>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spacing w:val="0"/>
          <w:lang w:eastAsia="en-US"/>
        </w:rPr>
        <w:t>Allow employees 6 weeks of leave for the birth or adoption of a child</w:t>
      </w:r>
      <w:r w:rsidR="00D726EC">
        <w:rPr>
          <w:rFonts w:ascii="Calibri Light" w:eastAsia="Calibri" w:hAnsi="Calibri Light" w:cs="Calibri Light"/>
          <w:spacing w:val="0"/>
          <w:lang w:eastAsia="en-US"/>
        </w:rPr>
        <w:t>,</w:t>
      </w:r>
      <w:r w:rsidRPr="00B63B0A">
        <w:rPr>
          <w:rFonts w:ascii="Calibri Light" w:eastAsia="Calibri" w:hAnsi="Calibri Light" w:cs="Calibri Light"/>
          <w:spacing w:val="0"/>
          <w:lang w:eastAsia="en-US"/>
        </w:rPr>
        <w:t xml:space="preserve"> 2 weeks of leave to care for a parent, child, or spouse with a serious health condition</w:t>
      </w:r>
      <w:r w:rsidR="00D726EC">
        <w:rPr>
          <w:rFonts w:ascii="Calibri Light" w:eastAsia="Calibri" w:hAnsi="Calibri Light" w:cs="Calibri Light"/>
          <w:spacing w:val="0"/>
          <w:lang w:eastAsia="en-US"/>
        </w:rPr>
        <w:t>,</w:t>
      </w:r>
      <w:r w:rsidRPr="00B63B0A">
        <w:rPr>
          <w:rFonts w:ascii="Calibri Light" w:eastAsia="Calibri" w:hAnsi="Calibri Light" w:cs="Calibri Light"/>
          <w:spacing w:val="0"/>
          <w:lang w:eastAsia="en-US"/>
        </w:rPr>
        <w:t xml:space="preserve"> and 2 weeks of leave for the employee’s own serious health condition</w:t>
      </w:r>
      <w:r w:rsidR="00D726EC">
        <w:rPr>
          <w:rFonts w:ascii="Calibri Light" w:eastAsia="Calibri" w:hAnsi="Calibri Light" w:cs="Calibri Light"/>
          <w:spacing w:val="0"/>
          <w:lang w:eastAsia="en-US"/>
        </w:rPr>
        <w:t xml:space="preserve"> in a 12-month period</w:t>
      </w:r>
      <w:r w:rsidRPr="00B63B0A">
        <w:rPr>
          <w:rFonts w:ascii="Calibri Light" w:eastAsia="Calibri" w:hAnsi="Calibri Light" w:cs="Calibri Light"/>
          <w:spacing w:val="0"/>
          <w:lang w:eastAsia="en-US"/>
        </w:rPr>
        <w:t>; and</w:t>
      </w:r>
    </w:p>
    <w:p w14:paraId="03C11779" w14:textId="39AA4549" w:rsidR="00B63B0A" w:rsidRPr="00B63B0A" w:rsidRDefault="00B63B0A" w:rsidP="00B63B0A">
      <w:pPr>
        <w:numPr>
          <w:ilvl w:val="1"/>
          <w:numId w:val="25"/>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spacing w:val="0"/>
          <w:lang w:eastAsia="en-US"/>
        </w:rPr>
        <w:t xml:space="preserve">Post in a conspicuous place upon </w:t>
      </w:r>
      <w:r w:rsidR="004C1DBE">
        <w:rPr>
          <w:rFonts w:ascii="Calibri Light" w:eastAsia="Calibri" w:hAnsi="Calibri Light" w:cs="Calibri Light"/>
          <w:spacing w:val="0"/>
          <w:lang w:eastAsia="en-US"/>
        </w:rPr>
        <w:t>their</w:t>
      </w:r>
      <w:r w:rsidRPr="00B63B0A">
        <w:rPr>
          <w:rFonts w:ascii="Calibri Light" w:eastAsia="Calibri" w:hAnsi="Calibri Light" w:cs="Calibri Light"/>
          <w:spacing w:val="0"/>
          <w:lang w:eastAsia="en-US"/>
        </w:rPr>
        <w:t xml:space="preserve"> premises the following poster prepared and made available by the DWD: </w:t>
      </w:r>
      <w:r w:rsidRPr="00B63B0A">
        <w:rPr>
          <w:rFonts w:ascii="Calibri Light" w:eastAsia="Calibri" w:hAnsi="Calibri Light" w:cs="Calibri Light"/>
          <w:color w:val="000000"/>
          <w:spacing w:val="0"/>
          <w:lang w:eastAsia="en-US"/>
        </w:rPr>
        <w:t>Family and Medical Leave Law (</w:t>
      </w:r>
      <w:hyperlink r:id="rId22" w:history="1">
        <w:r w:rsidRPr="00B63B0A">
          <w:rPr>
            <w:rFonts w:ascii="Calibri Light" w:eastAsia="Calibri" w:hAnsi="Calibri Light" w:cs="Calibri Light"/>
            <w:color w:val="0563C1"/>
            <w:spacing w:val="0"/>
            <w:u w:val="single"/>
            <w:lang w:eastAsia="en-US"/>
          </w:rPr>
          <w:t>https://dwd.wisconsin.gov/dwd/publications/erd/pdf/erd_7983_p.pdf</w:t>
        </w:r>
      </w:hyperlink>
      <w:r w:rsidRPr="00B63B0A">
        <w:rPr>
          <w:rFonts w:ascii="Calibri Light" w:eastAsia="Calibri" w:hAnsi="Calibri Light" w:cs="Calibri Light"/>
          <w:color w:val="000000"/>
          <w:spacing w:val="0"/>
          <w:lang w:eastAsia="en-US"/>
        </w:rPr>
        <w:t>).</w:t>
      </w:r>
    </w:p>
    <w:p w14:paraId="21AE312F" w14:textId="78F3504F" w:rsidR="00B63B0A" w:rsidRPr="00A07E2D" w:rsidRDefault="00B63B0A" w:rsidP="00B63B0A">
      <w:pPr>
        <w:numPr>
          <w:ilvl w:val="0"/>
          <w:numId w:val="25"/>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b/>
          <w:spacing w:val="0"/>
          <w:lang w:eastAsia="en-US"/>
        </w:rPr>
        <w:t>Wisconsin Bone Marrow and Organ Donation Leave Act</w:t>
      </w:r>
    </w:p>
    <w:p w14:paraId="295CE182" w14:textId="6600D030" w:rsidR="00A07E2D" w:rsidRPr="00B63B0A" w:rsidRDefault="00A07E2D" w:rsidP="00A07E2D">
      <w:pPr>
        <w:numPr>
          <w:ilvl w:val="1"/>
          <w:numId w:val="25"/>
        </w:numPr>
        <w:spacing w:after="0" w:line="259" w:lineRule="auto"/>
        <w:contextualSpacing/>
        <w:rPr>
          <w:rFonts w:ascii="Calibri Light" w:eastAsia="Calibri" w:hAnsi="Calibri Light" w:cs="Calibri Light"/>
          <w:spacing w:val="0"/>
          <w:lang w:eastAsia="en-US"/>
        </w:rPr>
      </w:pPr>
      <w:r>
        <w:rPr>
          <w:rFonts w:ascii="Calibri Light" w:eastAsia="Calibri" w:hAnsi="Calibri Light" w:cs="Calibri Light"/>
          <w:spacing w:val="0"/>
          <w:lang w:eastAsia="en-US"/>
        </w:rPr>
        <w:t>Allow employees up to 6 weeks of leave in a 12-month period for the purpose of serving as a bone marrow or organ donor, provided that the employee provides written verification that the employee is to serve as a bone marrow or organ donor and so long as the leave is only for the period necessary for he employee to undergo and recover from the procedure</w:t>
      </w:r>
    </w:p>
    <w:p w14:paraId="32A1A2B4" w14:textId="556C27C4" w:rsidR="00B63B0A" w:rsidRDefault="00B63B0A" w:rsidP="00B63B0A">
      <w:pPr>
        <w:numPr>
          <w:ilvl w:val="1"/>
          <w:numId w:val="25"/>
        </w:numPr>
        <w:spacing w:after="0" w:line="259" w:lineRule="auto"/>
        <w:contextualSpacing/>
        <w:rPr>
          <w:rFonts w:ascii="Calibri Light" w:eastAsia="Calibri" w:hAnsi="Calibri Light" w:cs="Calibri Light"/>
          <w:spacing w:val="0"/>
          <w:lang w:eastAsia="en-US"/>
        </w:rPr>
      </w:pPr>
      <w:r w:rsidRPr="00B63B0A">
        <w:rPr>
          <w:rFonts w:ascii="Calibri Light" w:eastAsia="Calibri" w:hAnsi="Calibri Light" w:cs="Calibri Light"/>
          <w:spacing w:val="0"/>
          <w:lang w:eastAsia="en-US"/>
        </w:rPr>
        <w:t xml:space="preserve">Post in a conspicuous place upon </w:t>
      </w:r>
      <w:r w:rsidR="004C1DBE">
        <w:rPr>
          <w:rFonts w:ascii="Calibri Light" w:eastAsia="Calibri" w:hAnsi="Calibri Light" w:cs="Calibri Light"/>
          <w:spacing w:val="0"/>
          <w:lang w:eastAsia="en-US"/>
        </w:rPr>
        <w:t>their</w:t>
      </w:r>
      <w:r w:rsidRPr="00B63B0A">
        <w:rPr>
          <w:rFonts w:ascii="Calibri Light" w:eastAsia="Calibri" w:hAnsi="Calibri Light" w:cs="Calibri Light"/>
          <w:spacing w:val="0"/>
          <w:lang w:eastAsia="en-US"/>
        </w:rPr>
        <w:t xml:space="preserve"> premises the following poster prepared and made available by the DWD: Wisconsin Bone Marrow and Organ Donation Leave Act (</w:t>
      </w:r>
      <w:hyperlink r:id="rId23" w:history="1">
        <w:r w:rsidRPr="00B63B0A">
          <w:rPr>
            <w:rFonts w:ascii="Calibri Light" w:eastAsia="Calibri" w:hAnsi="Calibri Light" w:cs="Calibri Light"/>
            <w:color w:val="0563C1"/>
            <w:spacing w:val="0"/>
            <w:u w:val="single"/>
            <w:lang w:eastAsia="en-US"/>
          </w:rPr>
          <w:t>https://dwd.wisconsin.gov/dwd/publications/erd/pdf/erd_18114_p.pdf</w:t>
        </w:r>
      </w:hyperlink>
      <w:r w:rsidRPr="00B63B0A">
        <w:rPr>
          <w:rFonts w:ascii="Calibri Light" w:eastAsia="Calibri" w:hAnsi="Calibri Light" w:cs="Calibri Light"/>
          <w:spacing w:val="0"/>
          <w:lang w:eastAsia="en-US"/>
        </w:rPr>
        <w:t>).</w:t>
      </w:r>
    </w:p>
    <w:p w14:paraId="23556572" w14:textId="1E217FBD" w:rsidR="00B63B0A" w:rsidRDefault="00B63B0A" w:rsidP="00B63B0A">
      <w:pPr>
        <w:spacing w:after="0" w:line="259" w:lineRule="auto"/>
        <w:contextualSpacing/>
        <w:rPr>
          <w:rFonts w:ascii="Calibri Light" w:eastAsia="Calibri" w:hAnsi="Calibri Light" w:cs="Calibri Light"/>
          <w:spacing w:val="0"/>
          <w:lang w:eastAsia="en-US"/>
        </w:rPr>
      </w:pPr>
    </w:p>
    <w:p w14:paraId="2D32E015" w14:textId="5C621962" w:rsidR="00E06A02" w:rsidRPr="005076C3" w:rsidRDefault="00956E70" w:rsidP="005076C3">
      <w:pPr>
        <w:spacing w:after="0" w:line="259" w:lineRule="auto"/>
        <w:contextualSpacing/>
        <w:rPr>
          <w:rFonts w:ascii="Calibri Light" w:eastAsia="Calibri" w:hAnsi="Calibri Light" w:cs="Calibri Light"/>
          <w:spacing w:val="0"/>
          <w:lang w:eastAsia="en-US"/>
        </w:rPr>
      </w:pPr>
      <w:r>
        <w:rPr>
          <w:rFonts w:ascii="Calibri Light" w:eastAsia="Calibri" w:hAnsi="Calibri Light" w:cs="Calibri Light"/>
          <w:spacing w:val="0"/>
          <w:lang w:eastAsia="en-US"/>
        </w:rPr>
        <w:t>If you</w:t>
      </w:r>
      <w:r w:rsidR="001D6369">
        <w:rPr>
          <w:rFonts w:ascii="Calibri Light" w:eastAsia="Calibri" w:hAnsi="Calibri Light" w:cs="Calibri Light"/>
          <w:spacing w:val="0"/>
          <w:lang w:eastAsia="en-US"/>
        </w:rPr>
        <w:t xml:space="preserve"> have or</w:t>
      </w:r>
      <w:r>
        <w:rPr>
          <w:rFonts w:ascii="Calibri Light" w:eastAsia="Calibri" w:hAnsi="Calibri Light" w:cs="Calibri Light"/>
          <w:spacing w:val="0"/>
          <w:lang w:eastAsia="en-US"/>
        </w:rPr>
        <w:t xml:space="preserve"> are approaching 50 employees and would like to learn more about if and how these laws and regulations will </w:t>
      </w:r>
      <w:r w:rsidR="001D6369">
        <w:rPr>
          <w:rFonts w:ascii="Calibri Light" w:eastAsia="Calibri" w:hAnsi="Calibri Light" w:cs="Calibri Light"/>
          <w:spacing w:val="0"/>
          <w:lang w:eastAsia="en-US"/>
        </w:rPr>
        <w:t>affect</w:t>
      </w:r>
      <w:r>
        <w:rPr>
          <w:rFonts w:ascii="Calibri Light" w:eastAsia="Calibri" w:hAnsi="Calibri Light" w:cs="Calibri Light"/>
          <w:spacing w:val="0"/>
          <w:lang w:eastAsia="en-US"/>
        </w:rPr>
        <w:t xml:space="preserve"> you, or have any other questions or concerns with this guidance document, please reach out to us at </w:t>
      </w:r>
      <w:hyperlink r:id="rId24" w:history="1">
        <w:r w:rsidR="004A5009" w:rsidRPr="006E79B7">
          <w:rPr>
            <w:rStyle w:val="Hyperlink"/>
            <w:rFonts w:ascii="Calibri Light" w:eastAsia="Calibri" w:hAnsi="Calibri Light" w:cs="Calibri Light"/>
            <w:spacing w:val="0"/>
            <w:lang w:eastAsia="en-US"/>
          </w:rPr>
          <w:t>ask@trifectagc.com</w:t>
        </w:r>
      </w:hyperlink>
      <w:r w:rsidR="001B0585">
        <w:rPr>
          <w:rFonts w:ascii="Calibri Light" w:eastAsia="Calibri" w:hAnsi="Calibri Light" w:cs="Calibri Light"/>
          <w:spacing w:val="0"/>
          <w:lang w:eastAsia="en-US"/>
        </w:rPr>
        <w:t>.</w:t>
      </w:r>
      <w:permEnd w:id="1237538539"/>
    </w:p>
    <w:sectPr w:rsidR="00E06A02" w:rsidRPr="005076C3" w:rsidSect="00B63B0A">
      <w:headerReference w:type="first" r:id="rI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C02D" w14:textId="77777777" w:rsidR="00F9281D" w:rsidRDefault="00F9281D">
      <w:pPr>
        <w:spacing w:after="0" w:line="240" w:lineRule="auto"/>
      </w:pPr>
      <w:r>
        <w:separator/>
      </w:r>
    </w:p>
    <w:p w14:paraId="612B7389" w14:textId="77777777" w:rsidR="00F9281D" w:rsidRDefault="00F9281D"/>
  </w:endnote>
  <w:endnote w:type="continuationSeparator" w:id="0">
    <w:p w14:paraId="172D34A8" w14:textId="77777777" w:rsidR="00F9281D" w:rsidRDefault="00F9281D">
      <w:pPr>
        <w:spacing w:after="0" w:line="240" w:lineRule="auto"/>
      </w:pPr>
      <w:r>
        <w:continuationSeparator/>
      </w:r>
    </w:p>
    <w:p w14:paraId="3C49CE8C" w14:textId="77777777" w:rsidR="00F9281D" w:rsidRDefault="00F92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91AE" w14:textId="7B8400DD" w:rsidR="00A722F1" w:rsidRDefault="00A722F1" w:rsidP="00A722F1">
    <w:pPr>
      <w:pStyle w:val="Footer"/>
      <w:jc w:val="center"/>
    </w:pPr>
    <w:r>
      <w:t xml:space="preserve">2018 </w:t>
    </w:r>
    <w:r>
      <w:t>© Trifecta General Counsel</w:t>
    </w:r>
  </w:p>
  <w:p w14:paraId="4A5FA660" w14:textId="77777777" w:rsidR="00A722F1" w:rsidRDefault="00A72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397B" w14:textId="3A6AEA98" w:rsidR="00A722F1" w:rsidRDefault="00A722F1" w:rsidP="00A722F1">
    <w:pPr>
      <w:pStyle w:val="Footer"/>
      <w:jc w:val="center"/>
    </w:pPr>
    <w:r>
      <w:t>2018</w:t>
    </w:r>
    <w:r>
      <w:t xml:space="preserve"> © Trifecta General Counsel</w:t>
    </w:r>
  </w:p>
  <w:p w14:paraId="3097C60A" w14:textId="4BC31F0F" w:rsidR="00E06A02" w:rsidRPr="00E06A02" w:rsidRDefault="00E06A02" w:rsidP="00E06A02">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63C79" w14:textId="77777777" w:rsidR="00F9281D" w:rsidRDefault="00F9281D">
      <w:pPr>
        <w:spacing w:after="0" w:line="240" w:lineRule="auto"/>
      </w:pPr>
      <w:r>
        <w:separator/>
      </w:r>
    </w:p>
    <w:p w14:paraId="536ABC55" w14:textId="77777777" w:rsidR="00F9281D" w:rsidRDefault="00F9281D"/>
  </w:footnote>
  <w:footnote w:type="continuationSeparator" w:id="0">
    <w:p w14:paraId="4F4BBEC6" w14:textId="77777777" w:rsidR="00F9281D" w:rsidRDefault="00F9281D">
      <w:pPr>
        <w:spacing w:after="0" w:line="240" w:lineRule="auto"/>
      </w:pPr>
      <w:r>
        <w:continuationSeparator/>
      </w:r>
    </w:p>
    <w:p w14:paraId="27E29390" w14:textId="77777777" w:rsidR="00F9281D" w:rsidRDefault="00F92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3A50" w14:textId="77708BCB" w:rsidR="00D96F65" w:rsidRDefault="00F9281D" w:rsidP="00D96F65">
    <w:pPr>
      <w:pStyle w:val="Header"/>
      <w:jc w:val="right"/>
    </w:pPr>
    <w:sdt>
      <w:sdtPr>
        <w:id w:val="-436060228"/>
        <w:docPartObj>
          <w:docPartGallery w:val="Page Numbers (Top of Page)"/>
          <w:docPartUnique/>
        </w:docPartObj>
      </w:sdtPr>
      <w:sdtEndPr/>
      <w:sdtContent>
        <w:r w:rsidR="00D96F65" w:rsidRPr="00D96F65">
          <w:t xml:space="preserve">Page </w:t>
        </w:r>
        <w:r w:rsidR="00D96F65" w:rsidRPr="00D96F65">
          <w:rPr>
            <w:bCs/>
            <w:sz w:val="24"/>
            <w:szCs w:val="24"/>
          </w:rPr>
          <w:fldChar w:fldCharType="begin"/>
        </w:r>
        <w:r w:rsidR="00D96F65" w:rsidRPr="00D96F65">
          <w:rPr>
            <w:bCs/>
          </w:rPr>
          <w:instrText xml:space="preserve"> PAGE </w:instrText>
        </w:r>
        <w:r w:rsidR="00D96F65" w:rsidRPr="00D96F65">
          <w:rPr>
            <w:bCs/>
            <w:sz w:val="24"/>
            <w:szCs w:val="24"/>
          </w:rPr>
          <w:fldChar w:fldCharType="separate"/>
        </w:r>
        <w:r w:rsidR="00E6232D">
          <w:rPr>
            <w:bCs/>
            <w:noProof/>
          </w:rPr>
          <w:t>2</w:t>
        </w:r>
        <w:r w:rsidR="00D96F65" w:rsidRPr="00D96F65">
          <w:rPr>
            <w:bCs/>
            <w:sz w:val="24"/>
            <w:szCs w:val="24"/>
          </w:rPr>
          <w:fldChar w:fldCharType="end"/>
        </w:r>
        <w:r w:rsidR="00D96F65" w:rsidRPr="00D96F65">
          <w:t xml:space="preserve"> of </w:t>
        </w:r>
        <w:r w:rsidR="00D96F65" w:rsidRPr="00D96F65">
          <w:rPr>
            <w:bCs/>
            <w:sz w:val="24"/>
            <w:szCs w:val="24"/>
          </w:rPr>
          <w:fldChar w:fldCharType="begin"/>
        </w:r>
        <w:r w:rsidR="00D96F65" w:rsidRPr="00D96F65">
          <w:rPr>
            <w:bCs/>
          </w:rPr>
          <w:instrText xml:space="preserve"> NUMPAGES  </w:instrText>
        </w:r>
        <w:r w:rsidR="00D96F65" w:rsidRPr="00D96F65">
          <w:rPr>
            <w:bCs/>
            <w:sz w:val="24"/>
            <w:szCs w:val="24"/>
          </w:rPr>
          <w:fldChar w:fldCharType="separate"/>
        </w:r>
        <w:r w:rsidR="00E6232D">
          <w:rPr>
            <w:bCs/>
            <w:noProof/>
          </w:rPr>
          <w:t>3</w:t>
        </w:r>
        <w:r w:rsidR="00D96F65" w:rsidRPr="00D96F65">
          <w:rPr>
            <w:bCs/>
            <w:sz w:val="24"/>
            <w:szCs w:val="24"/>
          </w:rPr>
          <w:fldChar w:fldCharType="end"/>
        </w:r>
      </w:sdtContent>
    </w:sdt>
  </w:p>
  <w:p w14:paraId="2D51C65C" w14:textId="77777777" w:rsidR="00D96F65" w:rsidRDefault="00D96F65" w:rsidP="00D96F65">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36" w:space="0" w:color="808080" w:themeColor="background1" w:themeShade="80"/>
      </w:tblBorders>
      <w:tblLayout w:type="fixed"/>
      <w:tblCellMar>
        <w:left w:w="0" w:type="dxa"/>
        <w:right w:w="0" w:type="dxa"/>
      </w:tblCellMar>
      <w:tblLook w:val="04A0" w:firstRow="1" w:lastRow="0" w:firstColumn="1" w:lastColumn="0" w:noHBand="0" w:noVBand="1"/>
      <w:tblDescription w:val="Company name, logo, and contact information"/>
    </w:tblPr>
    <w:tblGrid>
      <w:gridCol w:w="3060"/>
      <w:gridCol w:w="4208"/>
      <w:gridCol w:w="3532"/>
    </w:tblGrid>
    <w:tr w:rsidR="00D96F65" w14:paraId="1D1654E8" w14:textId="77777777" w:rsidTr="001A099A">
      <w:trPr>
        <w:trHeight w:val="890"/>
      </w:trPr>
      <w:tc>
        <w:tcPr>
          <w:tcW w:w="3060" w:type="dxa"/>
          <w:tcBorders>
            <w:top w:val="single" w:sz="4" w:space="0" w:color="FFFFFF" w:themeColor="background1"/>
            <w:bottom w:val="single" w:sz="4" w:space="0" w:color="FFFFFF" w:themeColor="background1"/>
          </w:tcBorders>
        </w:tcPr>
        <w:p w14:paraId="16A345A7" w14:textId="77777777" w:rsidR="00D96F65" w:rsidRPr="00FB0AA4" w:rsidRDefault="00D96F65" w:rsidP="00D96F65">
          <w:pPr>
            <w:pStyle w:val="Address"/>
            <w:spacing w:after="0"/>
            <w:rPr>
              <w:rFonts w:ascii="Segoe UI" w:hAnsi="Segoe UI" w:cs="Segoe UI"/>
              <w:i/>
              <w:sz w:val="16"/>
              <w:szCs w:val="16"/>
            </w:rPr>
          </w:pPr>
        </w:p>
      </w:tc>
      <w:tc>
        <w:tcPr>
          <w:tcW w:w="4208" w:type="dxa"/>
          <w:tcBorders>
            <w:top w:val="single" w:sz="4" w:space="0" w:color="FFFFFF" w:themeColor="background1"/>
            <w:bottom w:val="single" w:sz="4" w:space="0" w:color="FFFFFF" w:themeColor="background1"/>
            <w:right w:val="single" w:sz="2" w:space="0" w:color="7F7F7F" w:themeColor="text1" w:themeTint="80"/>
          </w:tcBorders>
        </w:tcPr>
        <w:p w14:paraId="13D946E9" w14:textId="673BF5A5" w:rsidR="00C32C6D" w:rsidRPr="00264C52" w:rsidRDefault="001A099A" w:rsidP="00C32C6D">
          <w:pPr>
            <w:pStyle w:val="Address"/>
            <w:spacing w:after="0"/>
            <w:ind w:left="632" w:right="180"/>
            <w:jc w:val="right"/>
            <w:rPr>
              <w:rFonts w:ascii="Calibri Light" w:hAnsi="Calibri Light" w:cs="Calibri Light"/>
              <w:i/>
              <w:color w:val="7F7F7F" w:themeColor="text1" w:themeTint="80"/>
              <w:sz w:val="18"/>
              <w:szCs w:val="18"/>
            </w:rPr>
          </w:pPr>
          <w:r w:rsidRPr="00264C52">
            <w:rPr>
              <w:rFonts w:ascii="Calibri Light" w:hAnsi="Calibri Light" w:cs="Calibri Light"/>
              <w:i/>
              <w:color w:val="7F7F7F" w:themeColor="text1" w:themeTint="80"/>
              <w:sz w:val="18"/>
              <w:szCs w:val="18"/>
            </w:rPr>
            <w:t>Trifecta General Counsel, LLC</w:t>
          </w:r>
        </w:p>
        <w:p w14:paraId="5DA48F2E" w14:textId="5A2628B8" w:rsidR="00D96F65" w:rsidRPr="00264C52" w:rsidRDefault="005F2F98" w:rsidP="00C32C6D">
          <w:pPr>
            <w:pStyle w:val="Address"/>
            <w:spacing w:after="0"/>
            <w:ind w:left="632" w:right="180"/>
            <w:jc w:val="right"/>
            <w:rPr>
              <w:rFonts w:ascii="Calibri Light" w:hAnsi="Calibri Light" w:cs="Calibri Light"/>
              <w:i/>
              <w:color w:val="7F7F7F" w:themeColor="text1" w:themeTint="80"/>
              <w:sz w:val="18"/>
              <w:szCs w:val="18"/>
            </w:rPr>
          </w:pPr>
          <w:r w:rsidRPr="00264C52">
            <w:rPr>
              <w:rFonts w:ascii="Calibri Light" w:hAnsi="Calibri Light" w:cs="Calibri Light"/>
              <w:i/>
              <w:color w:val="7F7F7F" w:themeColor="text1" w:themeTint="80"/>
              <w:sz w:val="18"/>
              <w:szCs w:val="18"/>
            </w:rPr>
            <w:t xml:space="preserve">316 West Washington Ave, Suite </w:t>
          </w:r>
          <w:r w:rsidR="001A099A" w:rsidRPr="00264C52">
            <w:rPr>
              <w:rFonts w:ascii="Calibri Light" w:hAnsi="Calibri Light" w:cs="Calibri Light"/>
              <w:i/>
              <w:color w:val="7F7F7F" w:themeColor="text1" w:themeTint="80"/>
              <w:sz w:val="18"/>
              <w:szCs w:val="18"/>
            </w:rPr>
            <w:t>975</w:t>
          </w:r>
        </w:p>
        <w:p w14:paraId="61C3BB77" w14:textId="6F406FA1" w:rsidR="005F2F98" w:rsidRPr="00264C52" w:rsidRDefault="005F2F98" w:rsidP="00C32C6D">
          <w:pPr>
            <w:pStyle w:val="Address"/>
            <w:spacing w:after="0"/>
            <w:ind w:left="632" w:right="180"/>
            <w:jc w:val="right"/>
            <w:rPr>
              <w:rFonts w:ascii="Calibri Light" w:hAnsi="Calibri Light" w:cs="Calibri Light"/>
              <w:i/>
              <w:color w:val="7F7F7F" w:themeColor="text1" w:themeTint="80"/>
              <w:sz w:val="18"/>
              <w:szCs w:val="18"/>
            </w:rPr>
          </w:pPr>
          <w:r w:rsidRPr="00264C52">
            <w:rPr>
              <w:rFonts w:ascii="Calibri Light" w:hAnsi="Calibri Light" w:cs="Calibri Light"/>
              <w:i/>
              <w:color w:val="7F7F7F" w:themeColor="text1" w:themeTint="80"/>
              <w:sz w:val="18"/>
              <w:szCs w:val="18"/>
            </w:rPr>
            <w:t>Madison, WI 53703</w:t>
          </w:r>
        </w:p>
        <w:p w14:paraId="15B36F9A" w14:textId="70711FF3" w:rsidR="00D96F65" w:rsidRPr="002954F0" w:rsidRDefault="00264C52" w:rsidP="00C32C6D">
          <w:pPr>
            <w:pStyle w:val="Address"/>
            <w:tabs>
              <w:tab w:val="left" w:pos="3336"/>
            </w:tabs>
            <w:spacing w:after="0"/>
            <w:ind w:left="632" w:right="180"/>
            <w:jc w:val="right"/>
            <w:rPr>
              <w:rFonts w:ascii="Segoe UI" w:hAnsi="Segoe UI" w:cs="Segoe UI"/>
              <w:i/>
              <w:color w:val="7F7F7F" w:themeColor="text1" w:themeTint="80"/>
              <w:sz w:val="16"/>
              <w:szCs w:val="16"/>
            </w:rPr>
          </w:pPr>
          <w:r>
            <w:rPr>
              <w:rFonts w:ascii="Calibri Light" w:hAnsi="Calibri Light" w:cs="Calibri Light"/>
              <w:i/>
              <w:color w:val="7F7F7F" w:themeColor="text1" w:themeTint="80"/>
              <w:sz w:val="18"/>
              <w:szCs w:val="18"/>
            </w:rPr>
            <w:t>ask</w:t>
          </w:r>
          <w:r w:rsidR="00185299" w:rsidRPr="00264C52">
            <w:rPr>
              <w:rFonts w:ascii="Calibri Light" w:hAnsi="Calibri Light" w:cs="Calibri Light"/>
              <w:i/>
              <w:color w:val="7F7F7F" w:themeColor="text1" w:themeTint="80"/>
              <w:sz w:val="18"/>
              <w:szCs w:val="18"/>
            </w:rPr>
            <w:t>@trifectagc.com</w:t>
          </w:r>
        </w:p>
      </w:tc>
      <w:tc>
        <w:tcPr>
          <w:tcW w:w="3532" w:type="dxa"/>
          <w:tcBorders>
            <w:top w:val="single" w:sz="4" w:space="0" w:color="FFFFFF" w:themeColor="background1"/>
            <w:left w:val="single" w:sz="2" w:space="0" w:color="7F7F7F" w:themeColor="text1" w:themeTint="80"/>
            <w:bottom w:val="single" w:sz="4" w:space="0" w:color="FFFFFF" w:themeColor="background1"/>
          </w:tcBorders>
          <w:vAlign w:val="center"/>
        </w:tcPr>
        <w:p w14:paraId="1FCD2BCF" w14:textId="558CB494" w:rsidR="00D96F65" w:rsidRDefault="00D96F65" w:rsidP="00E3477C">
          <w:pPr>
            <w:pStyle w:val="NoSpacing"/>
            <w:tabs>
              <w:tab w:val="right" w:pos="3768"/>
            </w:tabs>
            <w:jc w:val="right"/>
          </w:pPr>
          <w:r>
            <w:tab/>
          </w:r>
          <w:r w:rsidR="001A099A" w:rsidRPr="003C6778">
            <w:rPr>
              <w:rFonts w:ascii="Calibri" w:eastAsia="Times New Roman" w:hAnsi="Calibri"/>
              <w:noProof/>
            </w:rPr>
            <w:drawing>
              <wp:inline distT="0" distB="0" distL="0" distR="0" wp14:anchorId="11F86C35" wp14:editId="025BE9F3">
                <wp:extent cx="1747451" cy="5189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7451" cy="518940"/>
                        </a:xfrm>
                        <a:prstGeom prst="rect">
                          <a:avLst/>
                        </a:prstGeom>
                        <a:noFill/>
                        <a:ln>
                          <a:noFill/>
                        </a:ln>
                      </pic:spPr>
                    </pic:pic>
                  </a:graphicData>
                </a:graphic>
              </wp:inline>
            </w:drawing>
          </w:r>
        </w:p>
      </w:tc>
    </w:tr>
  </w:tbl>
  <w:p w14:paraId="7CC3FE4D" w14:textId="77777777" w:rsidR="00D96F65" w:rsidRPr="00A722F1" w:rsidRDefault="00D96F65" w:rsidP="00B63B0A">
    <w:pPr>
      <w:pStyle w:val="Header"/>
      <w:spacing w:after="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1617" w14:textId="77777777" w:rsidR="00E6232D" w:rsidRDefault="00E6232D" w:rsidP="00D96F6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E8DA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9A2A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B042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A83D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5E9E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AA74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FAD7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A2C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66C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CB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967"/>
    <w:multiLevelType w:val="hybridMultilevel"/>
    <w:tmpl w:val="D4E87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054E0"/>
    <w:multiLevelType w:val="hybridMultilevel"/>
    <w:tmpl w:val="C59E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82D12"/>
    <w:multiLevelType w:val="hybridMultilevel"/>
    <w:tmpl w:val="6E702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C76E72"/>
    <w:multiLevelType w:val="hybridMultilevel"/>
    <w:tmpl w:val="8F484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F02193"/>
    <w:multiLevelType w:val="hybridMultilevel"/>
    <w:tmpl w:val="57DE4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A12A5F"/>
    <w:multiLevelType w:val="hybridMultilevel"/>
    <w:tmpl w:val="5450E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12CBD"/>
    <w:multiLevelType w:val="hybridMultilevel"/>
    <w:tmpl w:val="FB42C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A004E"/>
    <w:multiLevelType w:val="hybridMultilevel"/>
    <w:tmpl w:val="11706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307DF"/>
    <w:multiLevelType w:val="hybridMultilevel"/>
    <w:tmpl w:val="BDCA6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7C7A25"/>
    <w:multiLevelType w:val="hybridMultilevel"/>
    <w:tmpl w:val="7BA85D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85D381C"/>
    <w:multiLevelType w:val="hybridMultilevel"/>
    <w:tmpl w:val="6D18A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4744B7"/>
    <w:multiLevelType w:val="hybridMultilevel"/>
    <w:tmpl w:val="DB42F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2664B6"/>
    <w:multiLevelType w:val="hybridMultilevel"/>
    <w:tmpl w:val="AFE20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1C27E9"/>
    <w:multiLevelType w:val="hybridMultilevel"/>
    <w:tmpl w:val="9D36A1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6817E3"/>
    <w:multiLevelType w:val="hybridMultilevel"/>
    <w:tmpl w:val="2DB8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6"/>
  </w:num>
  <w:num w:numId="14">
    <w:abstractNumId w:val="19"/>
  </w:num>
  <w:num w:numId="15">
    <w:abstractNumId w:val="21"/>
  </w:num>
  <w:num w:numId="16">
    <w:abstractNumId w:val="14"/>
  </w:num>
  <w:num w:numId="17">
    <w:abstractNumId w:val="24"/>
  </w:num>
  <w:num w:numId="18">
    <w:abstractNumId w:val="13"/>
  </w:num>
  <w:num w:numId="19">
    <w:abstractNumId w:val="15"/>
  </w:num>
  <w:num w:numId="20">
    <w:abstractNumId w:val="12"/>
  </w:num>
  <w:num w:numId="21">
    <w:abstractNumId w:val="23"/>
  </w:num>
  <w:num w:numId="22">
    <w:abstractNumId w:val="11"/>
  </w:num>
  <w:num w:numId="23">
    <w:abstractNumId w:val="22"/>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attachedTemplate r:id="rId1"/>
  <w:documentProtection w:edit="readOnly" w:enforcement="1" w:cryptProviderType="rsaAES" w:cryptAlgorithmClass="hash" w:cryptAlgorithmType="typeAny" w:cryptAlgorithmSid="14" w:cryptSpinCount="100000" w:hash="DFdOe9NbsBc6S+sfSraDi+fi0RXiAO6o0NBLeSEYpwKRfawVzQFVhONRXmNyaIguXn1fLeiCAdecXbbQvCyOBA==" w:salt="x8hxIYA0L61vyOcEUaiEC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A4"/>
    <w:rsid w:val="00031830"/>
    <w:rsid w:val="00033A68"/>
    <w:rsid w:val="00066150"/>
    <w:rsid w:val="000E13C5"/>
    <w:rsid w:val="00185299"/>
    <w:rsid w:val="001A099A"/>
    <w:rsid w:val="001B0585"/>
    <w:rsid w:val="001D6369"/>
    <w:rsid w:val="00207373"/>
    <w:rsid w:val="00264C52"/>
    <w:rsid w:val="002943AD"/>
    <w:rsid w:val="002954F0"/>
    <w:rsid w:val="002C216E"/>
    <w:rsid w:val="002D1D8C"/>
    <w:rsid w:val="00341B88"/>
    <w:rsid w:val="00346BBE"/>
    <w:rsid w:val="0038743F"/>
    <w:rsid w:val="00390107"/>
    <w:rsid w:val="003C0B85"/>
    <w:rsid w:val="00446892"/>
    <w:rsid w:val="00495D66"/>
    <w:rsid w:val="004A5009"/>
    <w:rsid w:val="004C1DBE"/>
    <w:rsid w:val="004D280D"/>
    <w:rsid w:val="004E3A5B"/>
    <w:rsid w:val="005076C3"/>
    <w:rsid w:val="005B09B4"/>
    <w:rsid w:val="005C7670"/>
    <w:rsid w:val="005F2F98"/>
    <w:rsid w:val="006066E0"/>
    <w:rsid w:val="00671595"/>
    <w:rsid w:val="006929F1"/>
    <w:rsid w:val="006C7A03"/>
    <w:rsid w:val="006E5BA3"/>
    <w:rsid w:val="007361EE"/>
    <w:rsid w:val="00826C99"/>
    <w:rsid w:val="00867837"/>
    <w:rsid w:val="00956E70"/>
    <w:rsid w:val="00960D00"/>
    <w:rsid w:val="009E0776"/>
    <w:rsid w:val="009F5A43"/>
    <w:rsid w:val="00A05EFB"/>
    <w:rsid w:val="00A07E2D"/>
    <w:rsid w:val="00A34146"/>
    <w:rsid w:val="00A45B1E"/>
    <w:rsid w:val="00A722F1"/>
    <w:rsid w:val="00A76BFB"/>
    <w:rsid w:val="00AF3BBB"/>
    <w:rsid w:val="00B63B0A"/>
    <w:rsid w:val="00B63D3E"/>
    <w:rsid w:val="00B807D6"/>
    <w:rsid w:val="00BC510F"/>
    <w:rsid w:val="00C0600B"/>
    <w:rsid w:val="00C32C6D"/>
    <w:rsid w:val="00C347F0"/>
    <w:rsid w:val="00CF465E"/>
    <w:rsid w:val="00D07DD2"/>
    <w:rsid w:val="00D237C7"/>
    <w:rsid w:val="00D35D8C"/>
    <w:rsid w:val="00D67E17"/>
    <w:rsid w:val="00D726EC"/>
    <w:rsid w:val="00D96F65"/>
    <w:rsid w:val="00E06A02"/>
    <w:rsid w:val="00E325F3"/>
    <w:rsid w:val="00E3477C"/>
    <w:rsid w:val="00E51901"/>
    <w:rsid w:val="00E6232D"/>
    <w:rsid w:val="00E6757F"/>
    <w:rsid w:val="00EC071A"/>
    <w:rsid w:val="00EC1046"/>
    <w:rsid w:val="00F3277F"/>
    <w:rsid w:val="00F56D0B"/>
    <w:rsid w:val="00F87F32"/>
    <w:rsid w:val="00F9281D"/>
    <w:rsid w:val="00FB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817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pacing w:val="4"/>
      <w:sz w:val="20"/>
      <w:szCs w:val="20"/>
    </w:rPr>
  </w:style>
  <w:style w:type="paragraph" w:styleId="Heading1">
    <w:name w:val="heading 1"/>
    <w:basedOn w:val="Normal"/>
    <w:next w:val="Normal"/>
    <w:link w:val="Heading1Char"/>
    <w:uiPriority w:val="1"/>
    <w:qFormat/>
    <w:pPr>
      <w:keepNext/>
      <w:keepLines/>
      <w:spacing w:before="240" w:after="60"/>
      <w:outlineLvl w:val="0"/>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line="240" w:lineRule="auto"/>
      <w:contextualSpacing/>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link w:val="SignatureChar"/>
    <w:uiPriority w:val="1"/>
    <w:qFormat/>
    <w:pPr>
      <w:keepNext/>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before="120" w:after="36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after="48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style>
  <w:style w:type="character" w:customStyle="1" w:styleId="SalutationChar">
    <w:name w:val="Salutation Char"/>
    <w:basedOn w:val="DefaultParagraphFont"/>
    <w:link w:val="Salutation"/>
    <w:uiPriority w:val="1"/>
    <w:rPr>
      <w:spacing w:val="4"/>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pacing w:val="4"/>
      <w:sz w:val="20"/>
      <w:szCs w:val="20"/>
    </w:rPr>
  </w:style>
  <w:style w:type="character" w:customStyle="1" w:styleId="Heading1Char">
    <w:name w:val="Heading 1 Char"/>
    <w:basedOn w:val="DefaultParagraphFont"/>
    <w:link w:val="Heading1"/>
    <w:uiPriority w:val="1"/>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
    <w:unhideWhenUsed/>
    <w:qFormat/>
    <w:pPr>
      <w:spacing w:after="0" w:line="240" w:lineRule="auto"/>
    </w:pPr>
    <w:rPr>
      <w:spacing w:val="4"/>
      <w:sz w:val="20"/>
      <w:szCs w:val="20"/>
    </w:rPr>
  </w:style>
  <w:style w:type="paragraph" w:styleId="ListParagraph">
    <w:name w:val="List Paragraph"/>
    <w:basedOn w:val="Normal"/>
    <w:uiPriority w:val="34"/>
    <w:unhideWhenUsed/>
    <w:qFormat/>
    <w:rsid w:val="00033A68"/>
    <w:pPr>
      <w:ind w:left="720"/>
      <w:contextualSpacing/>
    </w:pPr>
  </w:style>
  <w:style w:type="character" w:styleId="Hyperlink">
    <w:name w:val="Hyperlink"/>
    <w:basedOn w:val="DefaultParagraphFont"/>
    <w:uiPriority w:val="99"/>
    <w:unhideWhenUsed/>
    <w:rsid w:val="005F2F98"/>
    <w:rPr>
      <w:color w:val="0000FF" w:themeColor="hyperlink"/>
      <w:u w:val="single"/>
    </w:rPr>
  </w:style>
  <w:style w:type="character" w:styleId="UnresolvedMention">
    <w:name w:val="Unresolved Mention"/>
    <w:basedOn w:val="DefaultParagraphFont"/>
    <w:uiPriority w:val="99"/>
    <w:semiHidden/>
    <w:unhideWhenUsed/>
    <w:rsid w:val="005F2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rs.gov/affordable-care-act/employers/employer-shared-responsibility-provisions" TargetMode="External"/><Relationship Id="rId18" Type="http://schemas.openxmlformats.org/officeDocument/2006/relationships/hyperlink" Target="https://www.eeoc.gov/employers/eeo1survey/whomustfile.cf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wd.wisconsin.gov/dwd/publications/erd/pdf/erd_11054_p.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dol.gov/ofccp/regs/compliance/ca_11246.ht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ol.gov/whd/fmla/employerguide.pdf" TargetMode="External"/><Relationship Id="rId20" Type="http://schemas.openxmlformats.org/officeDocument/2006/relationships/hyperlink" Target="https://dwd.wisconsin.gov/dwd/publications/erd/pdf/erd_9006_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ask@trifectagc.com" TargetMode="External"/><Relationship Id="rId5" Type="http://schemas.openxmlformats.org/officeDocument/2006/relationships/settings" Target="settings.xml"/><Relationship Id="rId15" Type="http://schemas.openxmlformats.org/officeDocument/2006/relationships/hyperlink" Target="https://www.dol.gov/whd/fmla/" TargetMode="External"/><Relationship Id="rId23" Type="http://schemas.openxmlformats.org/officeDocument/2006/relationships/hyperlink" Target="https://dwd.wisconsin.gov/dwd/publications/erd/pdf/erd_18114_p.pdf" TargetMode="External"/><Relationship Id="rId10" Type="http://schemas.openxmlformats.org/officeDocument/2006/relationships/footer" Target="footer1.xml"/><Relationship Id="rId19" Type="http://schemas.openxmlformats.org/officeDocument/2006/relationships/hyperlink" Target="https://www.irs.gov/retirement-plans/form-5500-corne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irs.gov/affordable-care-act/employers/questions-and-answers-on-reporting-of-offers-of-health-insurance-coverage-by-employers-section-6056" TargetMode="External"/><Relationship Id="rId22" Type="http://schemas.openxmlformats.org/officeDocument/2006/relationships/hyperlink" Target="https://dwd.wisconsin.gov/dwd/publications/erd/pdf/erd_7983_p.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pp\AppData\Roaming\Microsoft\Templates\Accountant's%20letter%20to%20clients%20offering%20year-end%20tax%20planning%20ad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2016-08-21T00:00:00</PublishDate>
  <Abstract/>
  <CompanyAddress/>
  <CompanyPhone/>
  <CompanyFax>[Name]</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726D49-44FB-49F0-BD2D-A55630162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0</TotalTime>
  <Pages>2</Pages>
  <Words>914</Words>
  <Characters>5210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2018-09-27T18:03:00Z</dcterms:created>
  <dcterms:modified xsi:type="dcterms:W3CDTF">2018-10-08T16:50:00Z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TC040221399991</vt:lpwstr>
  </property>
</Properties>
</file>